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0002000389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6"/>
        <w:gridCol w:w="4499"/>
      </w:tblGrid>
      <w:tr>
        <w:trPr/>
        <w:tc>
          <w:tcPr>
            <w:tcW w:w="5706" w:type="dxa"/>
            <w:tcBorders/>
            <w:vAlign w:val="center"/>
          </w:tcPr>
          <w:p>
            <w:pPr>
              <w:pStyle w:val="TableContents"/>
              <w:bidi w:val="0"/>
              <w:spacing w:before="0" w:after="283"/>
              <w:jc w:val="left"/>
              <w:rPr/>
            </w:pPr>
            <w:r>
              <w:rPr/>
              <w:t>Name of Issuer</w:t>
            </w:r>
          </w:p>
        </w:tc>
        <w:tc>
          <w:tcPr>
            <w:tcW w:w="4499" w:type="dxa"/>
            <w:tcBorders/>
            <w:vAlign w:val="center"/>
          </w:tcPr>
          <w:p>
            <w:pPr>
              <w:pStyle w:val="TableContents"/>
              <w:bidi w:val="0"/>
              <w:spacing w:before="0" w:after="0"/>
              <w:jc w:val="left"/>
              <w:rPr/>
            </w:pPr>
            <w:r>
              <w:rPr/>
              <w:t>NewAmsterdam Pharma Company N.V.</w:t>
            </w:r>
          </w:p>
        </w:tc>
      </w:tr>
      <w:tr>
        <w:trPr/>
        <w:tc>
          <w:tcPr>
            <w:tcW w:w="5706" w:type="dxa"/>
            <w:tcBorders/>
            <w:vAlign w:val="center"/>
          </w:tcPr>
          <w:p>
            <w:pPr>
              <w:pStyle w:val="TableContents"/>
              <w:bidi w:val="0"/>
              <w:spacing w:before="0" w:after="283"/>
              <w:jc w:val="left"/>
              <w:rPr/>
            </w:pPr>
            <w:r>
              <w:rPr/>
              <w:t>SEC File Number</w:t>
            </w:r>
          </w:p>
        </w:tc>
        <w:tc>
          <w:tcPr>
            <w:tcW w:w="4499" w:type="dxa"/>
            <w:tcBorders/>
            <w:vAlign w:val="center"/>
          </w:tcPr>
          <w:p>
            <w:pPr>
              <w:pStyle w:val="TableContents"/>
              <w:bidi w:val="0"/>
              <w:spacing w:before="0" w:after="0"/>
              <w:jc w:val="left"/>
              <w:rPr/>
            </w:pPr>
            <w:r>
              <w:rPr/>
              <w:t>001-41562</w:t>
            </w:r>
          </w:p>
        </w:tc>
      </w:tr>
      <w:tr>
        <w:trPr/>
        <w:tc>
          <w:tcPr>
            <w:tcW w:w="5706" w:type="dxa"/>
            <w:tcBorders/>
            <w:vAlign w:val="center"/>
          </w:tcPr>
          <w:p>
            <w:pPr>
              <w:pStyle w:val="TableContents"/>
              <w:bidi w:val="0"/>
              <w:spacing w:before="0" w:after="283"/>
              <w:jc w:val="left"/>
              <w:rPr/>
            </w:pPr>
            <w:r>
              <w:rPr/>
              <w:t>Address of Issuer</w:t>
            </w:r>
          </w:p>
        </w:tc>
        <w:tc>
          <w:tcPr>
            <w:tcW w:w="4499" w:type="dxa"/>
            <w:tcBorders/>
            <w:vAlign w:val="center"/>
          </w:tcPr>
          <w:p>
            <w:pPr>
              <w:pStyle w:val="TableContents"/>
              <w:bidi w:val="0"/>
              <w:spacing w:before="0" w:after="0"/>
              <w:jc w:val="left"/>
              <w:rPr/>
            </w:pPr>
            <w:r>
              <w:rPr/>
              <w:t>Gooimeer 2-35</w:t>
              <w:br/>
              <w:t>DC Naarden</w:t>
              <w:br/>
              <w:t xml:space="preserve">NETHERLANDS </w:t>
              <w:br/>
              <w:t>1411</w:t>
            </w:r>
          </w:p>
        </w:tc>
      </w:tr>
      <w:tr>
        <w:trPr/>
        <w:tc>
          <w:tcPr>
            <w:tcW w:w="5706" w:type="dxa"/>
            <w:tcBorders/>
            <w:vAlign w:val="center"/>
          </w:tcPr>
          <w:p>
            <w:pPr>
              <w:pStyle w:val="TableContents"/>
              <w:bidi w:val="0"/>
              <w:spacing w:before="0" w:after="283"/>
              <w:jc w:val="left"/>
              <w:rPr/>
            </w:pPr>
            <w:r>
              <w:rPr/>
              <w:t>Phone</w:t>
            </w:r>
          </w:p>
        </w:tc>
        <w:tc>
          <w:tcPr>
            <w:tcW w:w="4499" w:type="dxa"/>
            <w:tcBorders/>
            <w:vAlign w:val="center"/>
          </w:tcPr>
          <w:p>
            <w:pPr>
              <w:pStyle w:val="TableContents"/>
              <w:bidi w:val="0"/>
              <w:spacing w:before="0" w:after="0"/>
              <w:jc w:val="left"/>
              <w:rPr/>
            </w:pPr>
            <w:r>
              <w:rPr/>
              <w:t>31-0-35-206-2971</w:t>
            </w:r>
          </w:p>
        </w:tc>
      </w:tr>
      <w:tr>
        <w:trPr/>
        <w:tc>
          <w:tcPr>
            <w:tcW w:w="5706" w:type="dxa"/>
            <w:tcBorders/>
            <w:vAlign w:val="center"/>
          </w:tcPr>
          <w:p>
            <w:pPr>
              <w:pStyle w:val="TableContents"/>
              <w:bidi w:val="0"/>
              <w:spacing w:before="0" w:after="283"/>
              <w:jc w:val="left"/>
              <w:rPr/>
            </w:pPr>
            <w:r>
              <w:rPr/>
              <w:t>Name of Person for Whose Account the Securities are To Be Sold</w:t>
            </w:r>
          </w:p>
        </w:tc>
        <w:tc>
          <w:tcPr>
            <w:tcW w:w="4499" w:type="dxa"/>
            <w:tcBorders/>
            <w:vAlign w:val="center"/>
          </w:tcPr>
          <w:p>
            <w:pPr>
              <w:pStyle w:val="TableContents"/>
              <w:bidi w:val="0"/>
              <w:spacing w:before="0" w:after="0"/>
              <w:jc w:val="left"/>
              <w:rPr/>
            </w:pPr>
            <w:r>
              <w:rPr/>
              <w:t>Kastelein Johannes Jacob Pieter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6" w:type="dxa"/>
            <w:tcBorders/>
            <w:vAlign w:val="center"/>
          </w:tcPr>
          <w:p>
            <w:pPr>
              <w:pStyle w:val="TableContents"/>
              <w:bidi w:val="0"/>
              <w:spacing w:before="0" w:after="283"/>
              <w:jc w:val="left"/>
              <w:rPr/>
            </w:pPr>
            <w:r>
              <w:rPr/>
              <w:t>Relationship to Issuer</w:t>
            </w:r>
          </w:p>
        </w:tc>
        <w:tc>
          <w:tcPr>
            <w:tcW w:w="4499"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Ordinary Shares</w:t>
            </w:r>
          </w:p>
        </w:tc>
        <w:tc>
          <w:tcPr>
            <w:tcW w:w="1508" w:type="dxa"/>
            <w:tcBorders/>
            <w:vAlign w:val="center"/>
          </w:tcPr>
          <w:p>
            <w:pPr>
              <w:pStyle w:val="TableContents"/>
              <w:bidi w:val="0"/>
              <w:spacing w:before="0" w:after="0"/>
              <w:jc w:val="left"/>
              <w:rPr/>
            </w:pPr>
            <w:r>
              <w:rPr/>
              <w:t>J.P. Morgan Securities LLC</w:t>
              <w:br/>
              <w:t>270 Park Avenue - 10th Floor</w:t>
              <w:br/>
              <w:t>New York   NY   10017</w:t>
            </w:r>
          </w:p>
        </w:tc>
        <w:tc>
          <w:tcPr>
            <w:tcW w:w="1179" w:type="dxa"/>
            <w:tcBorders/>
            <w:vAlign w:val="center"/>
          </w:tcPr>
          <w:p>
            <w:pPr>
              <w:pStyle w:val="TableContents"/>
              <w:bidi w:val="0"/>
              <w:spacing w:before="0" w:after="283"/>
              <w:jc w:val="left"/>
              <w:rPr/>
            </w:pPr>
            <w:r>
              <w:rPr/>
              <w:t>125000</w:t>
            </w:r>
          </w:p>
        </w:tc>
        <w:tc>
          <w:tcPr>
            <w:tcW w:w="1388" w:type="dxa"/>
            <w:tcBorders/>
            <w:vAlign w:val="center"/>
          </w:tcPr>
          <w:p>
            <w:pPr>
              <w:pStyle w:val="TableContents"/>
              <w:bidi w:val="0"/>
              <w:spacing w:before="0" w:after="283"/>
              <w:jc w:val="left"/>
              <w:rPr/>
            </w:pPr>
            <w:r>
              <w:rPr/>
              <w:t>3483750</w:t>
            </w:r>
          </w:p>
        </w:tc>
        <w:tc>
          <w:tcPr>
            <w:tcW w:w="1562" w:type="dxa"/>
            <w:tcBorders/>
            <w:vAlign w:val="center"/>
          </w:tcPr>
          <w:p>
            <w:pPr>
              <w:pStyle w:val="TableContents"/>
              <w:bidi w:val="0"/>
              <w:spacing w:before="0" w:after="283"/>
              <w:jc w:val="left"/>
              <w:rPr/>
            </w:pPr>
            <w:r>
              <w:rPr/>
              <w:t>119537169</w:t>
            </w:r>
          </w:p>
        </w:tc>
        <w:tc>
          <w:tcPr>
            <w:tcW w:w="1573" w:type="dxa"/>
            <w:tcBorders/>
            <w:vAlign w:val="center"/>
          </w:tcPr>
          <w:p>
            <w:pPr>
              <w:pStyle w:val="TableContents"/>
              <w:bidi w:val="0"/>
              <w:spacing w:before="0" w:after="283"/>
              <w:jc w:val="left"/>
              <w:rPr/>
            </w:pPr>
            <w:r>
              <w:rPr/>
              <w:t>08/24/2026</w:t>
            </w:r>
          </w:p>
        </w:tc>
        <w:tc>
          <w:tcPr>
            <w:tcW w:w="139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6"/>
        <w:gridCol w:w="1137"/>
        <w:gridCol w:w="1510"/>
        <w:gridCol w:w="1222"/>
        <w:gridCol w:w="533"/>
        <w:gridCol w:w="1137"/>
        <w:gridCol w:w="1208"/>
        <w:gridCol w:w="1080"/>
        <w:gridCol w:w="1242"/>
      </w:tblGrid>
      <w:tr>
        <w:trPr/>
        <w:tc>
          <w:tcPr>
            <w:tcW w:w="1136" w:type="dxa"/>
            <w:tcBorders/>
            <w:vAlign w:val="center"/>
          </w:tcPr>
          <w:p>
            <w:pPr>
              <w:pStyle w:val="TableHeading"/>
              <w:suppressLineNumbers/>
              <w:bidi w:val="0"/>
              <w:spacing w:before="0" w:after="283"/>
              <w:jc w:val="center"/>
              <w:rPr/>
            </w:pPr>
            <w:r>
              <w:rPr/>
              <w:t>Title of the Class</w:t>
            </w:r>
          </w:p>
        </w:tc>
        <w:tc>
          <w:tcPr>
            <w:tcW w:w="1137" w:type="dxa"/>
            <w:tcBorders/>
            <w:vAlign w:val="center"/>
          </w:tcPr>
          <w:p>
            <w:pPr>
              <w:pStyle w:val="TableHeading"/>
              <w:suppressLineNumbers/>
              <w:bidi w:val="0"/>
              <w:spacing w:before="0" w:after="283"/>
              <w:jc w:val="center"/>
              <w:rPr/>
            </w:pPr>
            <w:r>
              <w:rPr/>
              <w:t>Date you Acquired</w:t>
            </w:r>
          </w:p>
        </w:tc>
        <w:tc>
          <w:tcPr>
            <w:tcW w:w="1510" w:type="dxa"/>
            <w:tcBorders/>
            <w:vAlign w:val="center"/>
          </w:tcPr>
          <w:p>
            <w:pPr>
              <w:pStyle w:val="TableHeading"/>
              <w:suppressLineNumbers/>
              <w:bidi w:val="0"/>
              <w:spacing w:before="0" w:after="283"/>
              <w:jc w:val="center"/>
              <w:rPr/>
            </w:pPr>
            <w:r>
              <w:rPr/>
              <w:t>Nature of Acquisition Transaction</w:t>
            </w:r>
          </w:p>
        </w:tc>
        <w:tc>
          <w:tcPr>
            <w:tcW w:w="1222" w:type="dxa"/>
            <w:tcBorders/>
            <w:vAlign w:val="center"/>
          </w:tcPr>
          <w:p>
            <w:pPr>
              <w:pStyle w:val="TableHeading"/>
              <w:suppressLineNumbers/>
              <w:bidi w:val="0"/>
              <w:spacing w:before="0" w:after="283"/>
              <w:jc w:val="center"/>
              <w:rPr/>
            </w:pPr>
            <w:r>
              <w:rPr/>
              <w:t>Name of Person from Whom Acquired</w:t>
            </w:r>
          </w:p>
        </w:tc>
        <w:tc>
          <w:tcPr>
            <w:tcW w:w="533" w:type="dxa"/>
            <w:tcBorders/>
            <w:vAlign w:val="center"/>
          </w:tcPr>
          <w:p>
            <w:pPr>
              <w:pStyle w:val="TableHeading"/>
              <w:suppressLineNumbers/>
              <w:bidi w:val="0"/>
              <w:spacing w:before="0" w:after="283"/>
              <w:jc w:val="center"/>
              <w:rPr/>
            </w:pPr>
            <w:r>
              <w:rPr/>
              <w:t>Is this a Gift?</w:t>
            </w:r>
          </w:p>
        </w:tc>
        <w:tc>
          <w:tcPr>
            <w:tcW w:w="1137" w:type="dxa"/>
            <w:tcBorders/>
            <w:vAlign w:val="center"/>
          </w:tcPr>
          <w:p>
            <w:pPr>
              <w:pStyle w:val="TableHeading"/>
              <w:suppressLineNumbers/>
              <w:bidi w:val="0"/>
              <w:spacing w:before="0" w:after="283"/>
              <w:jc w:val="center"/>
              <w:rPr/>
            </w:pPr>
            <w:r>
              <w:rPr/>
              <w:t>Date Donor Acquired</w:t>
            </w:r>
          </w:p>
        </w:tc>
        <w:tc>
          <w:tcPr>
            <w:tcW w:w="1208" w:type="dxa"/>
            <w:tcBorders/>
            <w:vAlign w:val="center"/>
          </w:tcPr>
          <w:p>
            <w:pPr>
              <w:pStyle w:val="TableHeading"/>
              <w:suppressLineNumbers/>
              <w:bidi w:val="0"/>
              <w:spacing w:before="0" w:after="283"/>
              <w:jc w:val="center"/>
              <w:rPr/>
            </w:pPr>
            <w:r>
              <w:rPr/>
              <w:t>Amount of Securities Acquired</w:t>
            </w:r>
          </w:p>
        </w:tc>
        <w:tc>
          <w:tcPr>
            <w:tcW w:w="1080" w:type="dxa"/>
            <w:tcBorders/>
            <w:vAlign w:val="center"/>
          </w:tcPr>
          <w:p>
            <w:pPr>
              <w:pStyle w:val="TableHeading"/>
              <w:suppressLineNumbers/>
              <w:bidi w:val="0"/>
              <w:spacing w:before="0" w:after="283"/>
              <w:jc w:val="center"/>
              <w:rPr/>
            </w:pPr>
            <w:r>
              <w:rPr/>
              <w:t>Date of Payment</w:t>
            </w:r>
          </w:p>
        </w:tc>
        <w:tc>
          <w:tcPr>
            <w:tcW w:w="12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6" w:type="dxa"/>
            <w:tcBorders/>
            <w:vAlign w:val="center"/>
          </w:tcPr>
          <w:p>
            <w:pPr>
              <w:pStyle w:val="TableContents"/>
              <w:bidi w:val="0"/>
              <w:spacing w:before="0" w:after="283"/>
              <w:jc w:val="left"/>
              <w:rPr/>
            </w:pPr>
            <w:r>
              <w:rPr/>
              <w:t>Ordinary Shares</w:t>
            </w:r>
          </w:p>
        </w:tc>
        <w:tc>
          <w:tcPr>
            <w:tcW w:w="1137" w:type="dxa"/>
            <w:tcBorders/>
            <w:vAlign w:val="center"/>
          </w:tcPr>
          <w:p>
            <w:pPr>
              <w:pStyle w:val="TableContents"/>
              <w:bidi w:val="0"/>
              <w:spacing w:before="0" w:after="283"/>
              <w:jc w:val="left"/>
              <w:rPr/>
            </w:pPr>
            <w:r>
              <w:rPr/>
              <w:t>08/24/2026</w:t>
            </w:r>
          </w:p>
        </w:tc>
        <w:tc>
          <w:tcPr>
            <w:tcW w:w="1510" w:type="dxa"/>
            <w:tcBorders/>
            <w:vAlign w:val="center"/>
          </w:tcPr>
          <w:p>
            <w:pPr>
              <w:pStyle w:val="TableContents"/>
              <w:bidi w:val="0"/>
              <w:spacing w:before="0" w:after="283"/>
              <w:jc w:val="left"/>
              <w:rPr/>
            </w:pPr>
            <w:r>
              <w:rPr/>
              <w:t>Option Exercise</w:t>
            </w:r>
          </w:p>
        </w:tc>
        <w:tc>
          <w:tcPr>
            <w:tcW w:w="1222" w:type="dxa"/>
            <w:tcBorders/>
            <w:vAlign w:val="center"/>
          </w:tcPr>
          <w:p>
            <w:pPr>
              <w:pStyle w:val="TableContents"/>
              <w:bidi w:val="0"/>
              <w:spacing w:before="0" w:after="283"/>
              <w:jc w:val="left"/>
              <w:rPr/>
            </w:pPr>
            <w:r>
              <w:rPr/>
              <w:t>Issuer</w:t>
            </w:r>
          </w:p>
        </w:tc>
        <w:tc>
          <w:tcPr>
            <w:tcW w:w="53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pPr>
            <w:r>
              <w:rPr/>
              <w:t>125000</w:t>
            </w:r>
          </w:p>
        </w:tc>
        <w:tc>
          <w:tcPr>
            <w:tcW w:w="1080" w:type="dxa"/>
            <w:tcBorders/>
            <w:vAlign w:val="center"/>
          </w:tcPr>
          <w:p>
            <w:pPr>
              <w:pStyle w:val="TableContents"/>
              <w:bidi w:val="0"/>
              <w:spacing w:before="0" w:after="283"/>
              <w:jc w:val="left"/>
              <w:rPr/>
            </w:pPr>
            <w:r>
              <w:rPr/>
              <w:t>08/24/2026</w:t>
            </w:r>
          </w:p>
        </w:tc>
        <w:tc>
          <w:tcPr>
            <w:tcW w:w="124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17"/>
        <w:gridCol w:w="6388"/>
      </w:tblGrid>
      <w:tr>
        <w:trPr/>
        <w:tc>
          <w:tcPr>
            <w:tcW w:w="3817" w:type="dxa"/>
            <w:tcBorders/>
            <w:vAlign w:val="center"/>
          </w:tcPr>
          <w:p>
            <w:pPr>
              <w:pStyle w:val="TableContents"/>
              <w:bidi w:val="0"/>
              <w:spacing w:before="0" w:after="283"/>
              <w:jc w:val="left"/>
              <w:rPr/>
            </w:pPr>
            <w:r>
              <w:rPr/>
              <w:t>Remarks</w:t>
            </w:r>
          </w:p>
        </w:tc>
        <w:tc>
          <w:tcPr>
            <w:tcW w:w="6388" w:type="dxa"/>
            <w:tcBorders/>
            <w:vAlign w:val="center"/>
          </w:tcPr>
          <w:p>
            <w:pPr>
              <w:pStyle w:val="TableContents"/>
              <w:bidi w:val="0"/>
              <w:spacing w:before="0" w:after="0"/>
              <w:jc w:val="left"/>
              <w:rPr/>
            </w:pPr>
            <w:r>
              <w:rPr/>
              <w:t>The shares represented on this filing are for shares expected to be sold in the next 90 days by Futurum B.V., John Kastelein as Director</w:t>
            </w:r>
          </w:p>
        </w:tc>
      </w:tr>
      <w:tr>
        <w:trPr/>
        <w:tc>
          <w:tcPr>
            <w:tcW w:w="3817" w:type="dxa"/>
            <w:tcBorders/>
            <w:vAlign w:val="center"/>
          </w:tcPr>
          <w:p>
            <w:pPr>
              <w:pStyle w:val="TableContents"/>
              <w:bidi w:val="0"/>
              <w:spacing w:before="0" w:after="283"/>
              <w:jc w:val="left"/>
              <w:rPr/>
            </w:pPr>
            <w:r>
              <w:rPr/>
              <w:t>Date of Notice</w:t>
            </w:r>
          </w:p>
        </w:tc>
        <w:tc>
          <w:tcPr>
            <w:tcW w:w="6388" w:type="dxa"/>
            <w:tcBorders/>
            <w:vAlign w:val="center"/>
          </w:tcPr>
          <w:p>
            <w:pPr>
              <w:pStyle w:val="TableContents"/>
              <w:bidi w:val="0"/>
              <w:spacing w:before="0" w:after="0"/>
              <w:jc w:val="left"/>
              <w:rPr/>
            </w:pPr>
            <w:r>
              <w:rPr/>
              <w:t>08/24/2026</w:t>
            </w:r>
          </w:p>
        </w:tc>
      </w:tr>
      <w:tr>
        <w:trPr/>
        <w:tc>
          <w:tcPr>
            <w:tcW w:w="3817" w:type="dxa"/>
            <w:tcBorders/>
            <w:vAlign w:val="center"/>
          </w:tcPr>
          <w:p>
            <w:pPr>
              <w:pStyle w:val="TableContents"/>
              <w:bidi w:val="0"/>
              <w:spacing w:before="0" w:after="283"/>
              <w:jc w:val="left"/>
              <w:rPr/>
            </w:pPr>
            <w:r>
              <w:rPr/>
              <w:t>Date of Plan Adoption or Giving of Instruction, If Relying on Rule 10b5-1</w:t>
            </w:r>
          </w:p>
        </w:tc>
        <w:tc>
          <w:tcPr>
            <w:tcW w:w="6388" w:type="dxa"/>
            <w:tcBorders/>
            <w:vAlign w:val="center"/>
          </w:tcPr>
          <w:p>
            <w:pPr>
              <w:pStyle w:val="TableContents"/>
              <w:bidi w:val="0"/>
              <w:spacing w:before="0" w:after="0"/>
              <w:jc w:val="left"/>
              <w:rPr/>
            </w:pPr>
            <w:r>
              <w:rPr/>
              <w:t>05/28/2026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17" w:type="dxa"/>
            <w:tcBorders/>
            <w:vAlign w:val="center"/>
          </w:tcPr>
          <w:p>
            <w:pPr>
              <w:pStyle w:val="TableContents"/>
              <w:bidi w:val="0"/>
              <w:spacing w:before="0" w:after="283"/>
              <w:jc w:val="left"/>
              <w:rPr/>
            </w:pPr>
            <w:r>
              <w:rPr/>
              <w:t>Signature</w:t>
            </w:r>
          </w:p>
        </w:tc>
        <w:tc>
          <w:tcPr>
            <w:tcW w:w="6388" w:type="dxa"/>
            <w:tcBorders/>
            <w:vAlign w:val="center"/>
          </w:tcPr>
          <w:p>
            <w:pPr>
              <w:pStyle w:val="TableContents"/>
              <w:bidi w:val="0"/>
              <w:spacing w:before="0" w:after="0"/>
              <w:jc w:val="left"/>
              <w:rPr/>
            </w:pPr>
            <w:r>
              <w:rPr/>
              <w:t>/s/ J.P. Morgan Securities LLC as agent and attorney-in-fact for Michael H. Davidson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625</Words>
  <Characters>3155</Characters>
  <CharactersWithSpaces>3723</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