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NEWAMSTERDAM PHARMA COMPANY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10,329,760.00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10,339,663.00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10,339,663.00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10,339,663.00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10,339,663.00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9"/>
        <w:gridCol w:w="8971"/>
        <w:gridCol w:w="155"/>
      </w:tblGrid>
      <w:tr>
        <w:trPr/>
        <w:tc>
          <w:tcPr>
            <w:tcW w:w="1079" w:type="dxa"/>
            <w:tcBorders/>
            <w:vAlign w:val="center"/>
          </w:tcPr>
          <w:p>
            <w:pPr>
              <w:pStyle w:val="TableContents"/>
              <w:bidi w:val="0"/>
              <w:spacing w:before="0" w:after="283"/>
              <w:jc w:val="left"/>
              <w:rPr/>
            </w:pPr>
            <w:r>
              <w:rPr/>
              <w:t>Item 1.</w:t>
            </w:r>
          </w:p>
        </w:tc>
        <w:tc>
          <w:tcPr>
            <w:tcW w:w="89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Name of issuer: </w:t>
            </w:r>
          </w:p>
          <w:p>
            <w:pPr>
              <w:pStyle w:val="TableContents"/>
              <w:bidi w:val="0"/>
              <w:spacing w:before="0" w:after="0"/>
              <w:jc w:val="left"/>
              <w:rPr/>
            </w:pPr>
            <w:r>
              <w:rPr/>
              <w:t>NEWAMSTERDAM PHARMA COMPANY NV</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GOOIMEER 2-35,NARRDEN,P7,1411 DC</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2.</w:t>
            </w:r>
          </w:p>
        </w:tc>
        <w:tc>
          <w:tcPr>
            <w:tcW w:w="89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(d)</w:t>
            </w:r>
          </w:p>
        </w:tc>
        <w:tc>
          <w:tcPr>
            <w:tcW w:w="89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(e)</w:t>
            </w:r>
          </w:p>
        </w:tc>
        <w:tc>
          <w:tcPr>
            <w:tcW w:w="89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3.</w:t>
            </w:r>
          </w:p>
        </w:tc>
        <w:tc>
          <w:tcPr>
            <w:tcW w:w="89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(d)</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(e)</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(f)</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(g)</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(h)</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(j)</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(k)</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9126" w:type="dxa"/>
            <w:gridSpan w:val="2"/>
            <w:tcBorders/>
            <w:vAlign w:val="center"/>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4.</w:t>
            </w:r>
          </w:p>
        </w:tc>
        <w:tc>
          <w:tcPr>
            <w:tcW w:w="89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10339663.00</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10339663.00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5.</w:t>
            </w:r>
          </w:p>
        </w:tc>
        <w:tc>
          <w:tcPr>
            <w:tcW w:w="89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6.</w:t>
            </w:r>
          </w:p>
        </w:tc>
        <w:tc>
          <w:tcPr>
            <w:tcW w:w="89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NEWAMSTERDAM PHARMA COMPANY NV. No one other person's interest in the COMMON STOCK of NEWAMSTERDAM PHARMA COMPANY NV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7.</w:t>
            </w:r>
          </w:p>
        </w:tc>
        <w:tc>
          <w:tcPr>
            <w:tcW w:w="89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8.</w:t>
            </w:r>
          </w:p>
        </w:tc>
        <w:tc>
          <w:tcPr>
            <w:tcW w:w="89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9.</w:t>
            </w:r>
          </w:p>
        </w:tc>
        <w:tc>
          <w:tcPr>
            <w:tcW w:w="89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NEWAMSTERDAM PHARMA COMPANY NV at</w:t>
      </w:r>
    </w:p>
    <w:p>
      <w:pPr>
        <w:pStyle w:val="PreformattedText"/>
        <w:bidi w:val="0"/>
        <w:spacing w:before="0" w:after="0"/>
        <w:jc w:val="left"/>
        <w:rPr/>
      </w:pPr>
      <w:r>
        <w:rPr/>
        <w:t>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1635</Words>
  <Characters>8400</Characters>
  <CharactersWithSpaces>9957</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